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4A" w:rsidRDefault="00B54B4A" w:rsidP="00B54B4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proofErr w:type="spellStart"/>
      <w:r w:rsidR="00BB652A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BB652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школа №1»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(МБОУ «</w:t>
      </w:r>
      <w:proofErr w:type="spellStart"/>
      <w:r w:rsidR="00BB652A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BB652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СОШ №1»)</w:t>
      </w:r>
    </w:p>
    <w:p w:rsidR="00B54B4A" w:rsidRDefault="00B54B4A" w:rsidP="00B54B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EE7" w:rsidRPr="00B54B4A" w:rsidRDefault="00845E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7678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54"/>
        <w:gridCol w:w="1710"/>
        <w:gridCol w:w="2314"/>
      </w:tblGrid>
      <w:tr w:rsidR="00845EE7" w:rsidTr="001203DD">
        <w:trPr>
          <w:jc w:val="right"/>
        </w:trPr>
        <w:tc>
          <w:tcPr>
            <w:tcW w:w="47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845EE7" w:rsidRPr="00BB652A" w:rsidTr="001203DD">
        <w:trPr>
          <w:jc w:val="right"/>
        </w:trPr>
        <w:tc>
          <w:tcPr>
            <w:tcW w:w="47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Чинарская</w:t>
            </w:r>
            <w:proofErr w:type="spellEnd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№1»</w:t>
            </w:r>
          </w:p>
        </w:tc>
      </w:tr>
      <w:tr w:rsidR="00845EE7" w:rsidRPr="00B54B4A" w:rsidTr="001203DD">
        <w:trPr>
          <w:jc w:val="right"/>
        </w:trPr>
        <w:tc>
          <w:tcPr>
            <w:tcW w:w="47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EE7" w:rsidRPr="00B54B4A" w:rsidRDefault="00B54B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EE7" w:rsidRPr="00B54B4A" w:rsidRDefault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У.М.</w:t>
            </w:r>
            <w:r w:rsid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45EE7" w:rsidRPr="00B54B4A" w:rsidTr="001203DD">
        <w:trPr>
          <w:jc w:val="right"/>
        </w:trPr>
        <w:tc>
          <w:tcPr>
            <w:tcW w:w="47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B54B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31.08.2020</w:t>
            </w:r>
            <w:r w:rsidR="00A21C2E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845EE7" w:rsidRPr="00B54B4A" w:rsidRDefault="00845E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EE7" w:rsidRPr="00B54B4A" w:rsidRDefault="00A21C2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Программа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производственного контроля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соблюдением санитарных правил и выполнением санитарно-противоэпидемических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(профилактических) мероприятий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Муниципального бюджетного общеобразовательного учреждения «</w:t>
      </w:r>
      <w:proofErr w:type="spellStart"/>
      <w:r w:rsidR="00BB652A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BB652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4B4A">
        <w:rPr>
          <w:rFonts w:hAnsi="Times New Roman" w:cs="Times New Roman"/>
          <w:b/>
          <w:color w:val="000000"/>
          <w:sz w:val="24"/>
          <w:szCs w:val="24"/>
          <w:lang w:val="ru-RU"/>
        </w:rPr>
        <w:t>СОШ №</w:t>
      </w:r>
      <w:r w:rsidR="00BB652A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1203DD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845EE7" w:rsidRPr="00B54B4A" w:rsidRDefault="00845E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EE7" w:rsidRPr="00B54B4A" w:rsidRDefault="00A21C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845EE7" w:rsidRPr="00B54B4A" w:rsidRDefault="00845E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8"/>
        <w:gridCol w:w="504"/>
        <w:gridCol w:w="2503"/>
        <w:gridCol w:w="491"/>
        <w:gridCol w:w="1674"/>
      </w:tblGrid>
      <w:tr w:rsidR="00845EE7" w:rsidRPr="00BB652A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юридического лица:</w:t>
            </w:r>
          </w:p>
        </w:tc>
        <w:tc>
          <w:tcPr>
            <w:tcW w:w="2719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«</w:t>
            </w:r>
            <w:proofErr w:type="spellStart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Чинарская</w:t>
            </w:r>
            <w:proofErr w:type="spellEnd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редняя общеобразовательная школа №</w:t>
            </w:r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1»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(МБОУ </w:t>
            </w:r>
            <w:r w:rsid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Чинарская</w:t>
            </w:r>
            <w:proofErr w:type="spellEnd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№1</w:t>
            </w:r>
            <w:r w:rsid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</w:tr>
      <w:tr w:rsidR="00845EE7" w:rsidRPr="00B54B4A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руководителя, телефон:</w:t>
            </w:r>
          </w:p>
        </w:tc>
        <w:tc>
          <w:tcPr>
            <w:tcW w:w="2719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BB652A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Умижат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 89679419684</w:t>
            </w:r>
          </w:p>
        </w:tc>
      </w:tr>
      <w:tr w:rsidR="00845EE7" w:rsidRPr="00BB652A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</w:tc>
        <w:tc>
          <w:tcPr>
            <w:tcW w:w="2719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BB652A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368622,</w:t>
            </w:r>
            <w:r w:rsid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РД, Дербентский район,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с.Чинар</w:t>
            </w:r>
            <w:proofErr w:type="spellEnd"/>
            <w:r w:rsid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Ленина 3</w:t>
            </w:r>
          </w:p>
        </w:tc>
      </w:tr>
      <w:tr w:rsidR="00845EE7" w:rsidRPr="00BB652A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Фактический адрес:</w:t>
            </w:r>
          </w:p>
        </w:tc>
        <w:tc>
          <w:tcPr>
            <w:tcW w:w="2719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368622, РД, Дербентский район, </w:t>
            </w:r>
            <w:proofErr w:type="spellStart"/>
            <w:r w:rsidRP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с.Чинар</w:t>
            </w:r>
            <w:proofErr w:type="spellEnd"/>
            <w:r w:rsidRP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Ленина 3</w:t>
            </w:r>
          </w:p>
        </w:tc>
      </w:tr>
      <w:tr w:rsidR="00845EE7" w:rsidRPr="00BB652A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работников:</w:t>
            </w:r>
          </w:p>
        </w:tc>
        <w:tc>
          <w:tcPr>
            <w:tcW w:w="2719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BB652A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</w:tr>
      <w:tr w:rsidR="00845EE7" w:rsidRPr="00B54B4A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обучающихся:</w:t>
            </w:r>
          </w:p>
        </w:tc>
        <w:tc>
          <w:tcPr>
            <w:tcW w:w="2719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BB652A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585</w:t>
            </w:r>
          </w:p>
        </w:tc>
      </w:tr>
      <w:tr w:rsidR="00845EE7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2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2719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2719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RPr="00BB652A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 на осуществление образовательной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B652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B652A" w:rsidRDefault="00845E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B652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B652A" w:rsidRDefault="00845E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:rsidRPr="00BB652A" w:rsidTr="001203DD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B652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B652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B652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B652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B652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1. Настоящая Программа 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 марта 1999 г. № 52-ФЗ «О санитарно-эпидемиологическом благополучии населения» и постановлением главного государственного санитарного врача РФ от 13 июля 2001 г. №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«О введении в действие Санитарных правил – СП 1.1.1058-01».</w:t>
      </w:r>
    </w:p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дошкольное, начальное общее, основное общее и среднее общее образование;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дополнительное образование детей и взрослых;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предоставление социальных услуг без обеспечения проживания.</w:t>
      </w:r>
    </w:p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Федеральный закон от 30 марта 1999 г. № 52-ФЗ «О санитарно-эпидемиологическом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благополучии населения»;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Федеральный закон от 2 января 2000 г. № 29-ФЗ «О качестве и безопасности пищевых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продуктов»;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– ГОСТ Р 56237-2014 (ИСО 5667-5:2006).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стандарт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Вода</w:t>
      </w:r>
      <w:proofErr w:type="spellEnd"/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питьевая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Отбор проб на станциях водоподготовки и в трубопроводных распределительных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системах;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– ГОСТ 31861-2012.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Межгосударственный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стандарт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отбору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2.4.2.2821-10.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Санитарно-эпидемиологические требования к условиям и организации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обучения в общеобразовательных организациях. Санитарно-эпидемиологические правила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1.1.1058-01. 1.1. Общие вопросы. Организация и проведение производственного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соблюдением Санитарных правил и выполнением санитарно-противоэпидемических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(профилактических) мероприятий.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 xml:space="preserve">– СП 2.3.6.1079-01. 2.3.6.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организациям общественного питания, изготовлению и </w:t>
      </w:r>
      <w:proofErr w:type="spellStart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оборотоспособности</w:t>
      </w:r>
      <w:proofErr w:type="spellEnd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них пищевых продуктов и продовольственного сырья. Санитарно-эпидемиологические 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3.1/3.2.3146-13. Общие требования по профилактике инфекционных и паразитарных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болезней. Санитарно-эпидемиологические 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– СП 3.5.1378-03. 3.5. </w:t>
      </w:r>
      <w:proofErr w:type="spellStart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Дезинфектология</w:t>
      </w:r>
      <w:proofErr w:type="spellEnd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. 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организации и осуществлению дезинфекционной деятельности. Санитарно-эпидемиологические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3.5.3.3223-14. Санитарно-эпидемиологические требования к организации и 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дератизационных</w:t>
      </w:r>
      <w:proofErr w:type="spellEnd"/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Р 2.2.2006-05. 2.2. Гигиена труда. Руководство по гигиенической оценке факторов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среды и трудового процесса. Критерии и классификация условий труда;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2.3.2.1324-03. 2.3.2. Продовольственное сырье и пищевые продукты. Гигиенические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требования к срокам годности и условиям хранения пищевых продуктов. Санитарно-эпидемиологические правила и 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2.2.2.540-96. 2.2.2. Технологические процессы, сырье, материалы и оборудование,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рабочий инструмент. Гигиенические требования к ручным инструментам и организации работ.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Санитарные правила и нормы;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2.2.4.3359-16 Санитарно-эпидемиологические требования к физическим факторам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рабочих местах;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2.2.0.555-96. 2.2. Гигиена труда. Гигиенические требования к условиям труда женщин.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Санитарные правила и нормы;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2.2.4.548-96. 2.2.4. Физические факторы производственной среды. Гигиенические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требования к микроклимату производственных помещений. Санитарные правила и нормы;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2.2.2/2.4.1340-03. 2.2.2. Гигиена труда, технологические процессы, сырье, материалы,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оборудование, рабочий инструмент. 2.4. Гигиена детей и подростков. Гигиенические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к персональным электронно-вычислительным машинам и организации работы. Санитарно-эпидемиологические правила и 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2.2.2.1327-03. 2.2.2. Гигиена труда. Технологические процессы, материалы и оборудование,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рабочий инструмент. Гигиенические требования к организации технологических процессов,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производственному оборудованию и рабочему инструменту. Санитарно-эпидемиологические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60.13330.2016. Свод правил. Отопление, вентиляция и кондиционирование воздуха.</w:t>
      </w:r>
      <w:r w:rsidRPr="00B54B4A">
        <w:rPr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Актуализированная редакция СНиП 41-01-2003;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СН 2.2.4/2.1.8.566-96. 2.2.4. Физические факторы производственной среды. 2.1.8. Физические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факторы окружающей природной среды. Производственная вибрация, вибрация в помещениях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жилых и общественных зданий. Санитарные нормы;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МУ № 4425-87 «Санитарно-гигиенический контроль систем вентиляции производственных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помещений»;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ПОТ РМ-017-2001 «Межотраслевые правила по охране труда при окрасочных работах»;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МУ 2.2.4.706-98/МУ ОТ РМ 01-98. 2.2.4. Физические факторы производственной среды. Оценка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освещения рабочих мест. Методические указания;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СН 2.2.4/2.1.8.562-96. 2.2.4. Физические факторы производственной среды. 2.1.8. Физические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факторы окружающей природной среды. Шум на рабочих местах, в помещениях жилых,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общественных зданий и на территории жилой застройки. Санитарные нормы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ГН 2.2.5.1313-03. Химические факторы производственной среды. Предельно допустимые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концентрации (ПДК) вредных веществ в воздухе рабочей зоны. Гигиенические 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СанПиН 2.2.2.1332-03. 2.2.2. Гигиена труда. Технологические процессы, сырье, материалы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оборудование, рабочий инструмент. Гигиенические требования к организации работы на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копировально-множительной технике. Санитарно-эпидемиологические правила и 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СП 2.2.2.1327-03. 2.2.2. Гигиена труда. Технологические процессы, материалы и оборудование,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рабочий инструмент. Гигиенические требования к организации технологических процессов,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производственному оборудованию и рабочему инструменту. Санитарно-эпидемиологические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правила;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НРБ-99/2009. СанПиН 2.6.1.2523-09. Нормы радиационной безопасности. Санитарные правила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нормативы;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– приказ Минздрава России от 12 апреля 2011 г. № 302н «Об утверждении перечней вредных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(или) опасных производственных факторов и работ, при выполнении которых проводятся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обязательные предварительные и периодические медицинские осмотры (обследования), и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Порядка проведения обязательных предварительных и периодических медицинских осмотров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(обследований) работников, занятых на тяжелых работах и на работах с вредными и (или)</w:t>
      </w:r>
      <w:r w:rsidR="001203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опасными условиями труда».</w:t>
      </w:r>
    </w:p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5. Перечень работников, на которых возложены функции по осуществлению производственного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6"/>
        <w:gridCol w:w="3509"/>
        <w:gridCol w:w="2775"/>
        <w:gridCol w:w="2450"/>
      </w:tblGrid>
      <w:tr w:rsidR="00845EE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Занимаемая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назначении</w:t>
            </w:r>
            <w:proofErr w:type="spellEnd"/>
          </w:p>
        </w:tc>
      </w:tr>
      <w:tr w:rsidR="00845EE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B652A" w:rsidRDefault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Умижат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B652A" w:rsidRDefault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Расулов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Ибиной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Яхьяевич</w:t>
            </w:r>
            <w:proofErr w:type="spellEnd"/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B652A" w:rsidRDefault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Севиль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Асланбековна</w:t>
            </w:r>
            <w:proofErr w:type="spellEnd"/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B652A" w:rsidRDefault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Фатима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845EE7" w:rsidTr="001203DD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866984" w:rsidRDefault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Tr="001203DD">
        <w:tc>
          <w:tcPr>
            <w:tcW w:w="40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осуществлению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производственного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6"/>
        <w:gridCol w:w="1381"/>
        <w:gridCol w:w="1500"/>
        <w:gridCol w:w="1281"/>
        <w:gridCol w:w="535"/>
        <w:gridCol w:w="1221"/>
        <w:gridCol w:w="1562"/>
        <w:gridCol w:w="154"/>
      </w:tblGrid>
      <w:tr w:rsidR="001203DD" w:rsidRPr="00BB652A" w:rsidTr="001203DD">
        <w:trPr>
          <w:gridAfter w:val="1"/>
          <w:wAfter w:w="66" w:type="pct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71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Определяемые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77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890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проводящие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589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Нормативная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122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учета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(регистрации)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результатов контроля</w:t>
            </w:r>
          </w:p>
        </w:tc>
      </w:tr>
      <w:tr w:rsidR="00845EE7" w:rsidRPr="00BB652A" w:rsidTr="001203DD">
        <w:trPr>
          <w:gridAfter w:val="1"/>
          <w:wAfter w:w="66" w:type="pct"/>
        </w:trPr>
        <w:tc>
          <w:tcPr>
            <w:tcW w:w="4934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Производственный контроль за благоустройством и санитарно-техническим </w:t>
            </w:r>
            <w:r w:rsidR="001203DD"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состоянием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территории, помещений, оборудования, проведением строительства, реконструкции, </w:t>
            </w:r>
            <w:r w:rsidR="001203DD"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технического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переоснащения и ремонтных работ</w:t>
            </w:r>
          </w:p>
        </w:tc>
      </w:tr>
      <w:tr w:rsidR="001203DD" w:rsidTr="001203DD">
        <w:trPr>
          <w:gridAfter w:val="1"/>
          <w:wAfter w:w="66" w:type="pct"/>
        </w:trPr>
        <w:tc>
          <w:tcPr>
            <w:tcW w:w="844" w:type="pct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7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</w:t>
            </w:r>
          </w:p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Скорость</w:t>
            </w:r>
            <w:r w:rsidRPr="00B54B4A">
              <w:rPr>
                <w:lang w:val="ru-RU"/>
              </w:rPr>
              <w:br/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B54B4A">
              <w:rPr>
                <w:lang w:val="ru-RU"/>
              </w:rPr>
              <w:br/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</w:t>
            </w:r>
          </w:p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Относительная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влажность</w:t>
            </w:r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9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Аккредитованная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58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</w:tr>
      <w:tr w:rsidR="001203DD" w:rsidRPr="00BB652A" w:rsidTr="001203DD">
        <w:trPr>
          <w:gridAfter w:val="1"/>
          <w:wAfter w:w="66" w:type="pct"/>
        </w:trPr>
        <w:tc>
          <w:tcPr>
            <w:tcW w:w="844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проветривания</w:t>
            </w:r>
            <w:proofErr w:type="spellEnd"/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9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АХЧ </w:t>
            </w:r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И.Я.</w:t>
            </w:r>
          </w:p>
        </w:tc>
        <w:tc>
          <w:tcPr>
            <w:tcW w:w="58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температуры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влажности</w:t>
            </w:r>
          </w:p>
        </w:tc>
      </w:tr>
      <w:tr w:rsidR="00845EE7" w:rsidRPr="00BB652A" w:rsidTr="001203DD">
        <w:trPr>
          <w:gridAfter w:val="1"/>
          <w:wAfter w:w="66" w:type="pct"/>
        </w:trPr>
        <w:tc>
          <w:tcPr>
            <w:tcW w:w="4934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учебного процесса, режимами, процессами,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методиками обучения и воспитания</w:t>
            </w:r>
          </w:p>
        </w:tc>
      </w:tr>
      <w:tr w:rsidR="001203DD" w:rsidTr="001203DD">
        <w:trPr>
          <w:gridAfter w:val="1"/>
          <w:wAfter w:w="66" w:type="pct"/>
        </w:trPr>
        <w:tc>
          <w:tcPr>
            <w:tcW w:w="844" w:type="pct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5" w:type="pct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составлении 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пересмотре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89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С.А.</w:t>
            </w:r>
          </w:p>
        </w:tc>
        <w:tc>
          <w:tcPr>
            <w:tcW w:w="589" w:type="pct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гриф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203DD" w:rsidTr="001203DD">
        <w:trPr>
          <w:gridAfter w:val="1"/>
          <w:wAfter w:w="66" w:type="pct"/>
        </w:trPr>
        <w:tc>
          <w:tcPr>
            <w:tcW w:w="844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(выборочно)</w:t>
            </w:r>
          </w:p>
        </w:tc>
        <w:tc>
          <w:tcPr>
            <w:tcW w:w="89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С.А.</w:t>
            </w:r>
          </w:p>
        </w:tc>
        <w:tc>
          <w:tcPr>
            <w:tcW w:w="589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1203DD" w:rsidTr="001203DD">
        <w:trPr>
          <w:gridAfter w:val="1"/>
          <w:wAfter w:w="66" w:type="pct"/>
        </w:trPr>
        <w:tc>
          <w:tcPr>
            <w:tcW w:w="844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неделю (выборочно)</w:t>
            </w:r>
          </w:p>
        </w:tc>
        <w:tc>
          <w:tcPr>
            <w:tcW w:w="89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С.А.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89" w:type="pct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845EE7" w:rsidRPr="00BB652A" w:rsidTr="001203DD">
        <w:trPr>
          <w:gridAfter w:val="1"/>
          <w:wAfter w:w="66" w:type="pct"/>
        </w:trPr>
        <w:tc>
          <w:tcPr>
            <w:tcW w:w="4934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выполнением санитарно-противоэпидемических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(профилактических) мероприятий, санитарным содержанием территории, помещений </w:t>
            </w:r>
            <w:r w:rsidR="001203DD"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</w:tr>
      <w:tr w:rsidR="001203DD" w:rsidRPr="00BB652A" w:rsidTr="001203DD">
        <w:trPr>
          <w:gridAfter w:val="1"/>
          <w:wAfter w:w="66" w:type="pct"/>
        </w:trPr>
        <w:tc>
          <w:tcPr>
            <w:tcW w:w="844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Санитарно-противоэпидемический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7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Дезинфекция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5EE7" w:rsidRDefault="00A21C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proofErr w:type="spellEnd"/>
          </w:p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  <w:proofErr w:type="spellEnd"/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  <w:proofErr w:type="spellEnd"/>
          </w:p>
        </w:tc>
        <w:tc>
          <w:tcPr>
            <w:tcW w:w="89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АХЧ </w:t>
            </w:r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И.Я.</w:t>
            </w:r>
          </w:p>
        </w:tc>
        <w:tc>
          <w:tcPr>
            <w:tcW w:w="58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Чек-лист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уборке.</w:t>
            </w:r>
          </w:p>
        </w:tc>
      </w:tr>
      <w:tr w:rsidR="001203DD" w:rsidTr="001203DD">
        <w:trPr>
          <w:gridAfter w:val="1"/>
          <w:wAfter w:w="66" w:type="pct"/>
        </w:trPr>
        <w:tc>
          <w:tcPr>
            <w:tcW w:w="844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 и моющих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для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</w:p>
        </w:tc>
        <w:tc>
          <w:tcPr>
            <w:tcW w:w="7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90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АХЧ </w:t>
            </w:r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И.Я.</w:t>
            </w:r>
          </w:p>
        </w:tc>
        <w:tc>
          <w:tcPr>
            <w:tcW w:w="58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</w:tr>
      <w:tr w:rsidR="00845EE7" w:rsidRPr="00BB652A" w:rsidTr="001203DD">
        <w:trPr>
          <w:gridAfter w:val="1"/>
          <w:wAfter w:w="66" w:type="pct"/>
        </w:trPr>
        <w:tc>
          <w:tcPr>
            <w:tcW w:w="4934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питания и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производством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кулинарной продукции</w:t>
            </w:r>
          </w:p>
        </w:tc>
      </w:tr>
      <w:tr w:rsidR="001203DD" w:rsidTr="001203DD">
        <w:trPr>
          <w:gridAfter w:val="1"/>
          <w:wAfter w:w="66" w:type="pct"/>
        </w:trPr>
        <w:tc>
          <w:tcPr>
            <w:tcW w:w="844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7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меню</w:t>
            </w:r>
          </w:p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используемых при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 рациона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576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</w:t>
            </w:r>
          </w:p>
        </w:tc>
        <w:tc>
          <w:tcPr>
            <w:tcW w:w="903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питанием</w:t>
            </w:r>
            <w:proofErr w:type="spellEnd"/>
          </w:p>
        </w:tc>
      </w:tr>
      <w:tr w:rsidR="001203DD" w:rsidTr="001203DD"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BB65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МаллаеваФ</w:t>
            </w:r>
            <w:proofErr w:type="spellEnd"/>
            <w:r w:rsidR="00BB65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Бракеражный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6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3DD" w:rsidTr="001203DD"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готовой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 вид,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цвет, запах,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</w:p>
        </w:tc>
        <w:tc>
          <w:tcPr>
            <w:tcW w:w="9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Бракеражный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6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3DD" w:rsidTr="001203DD"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веса отпускаемой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Раздача</w:t>
            </w:r>
            <w:proofErr w:type="spellEnd"/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</w:p>
        </w:tc>
        <w:tc>
          <w:tcPr>
            <w:tcW w:w="9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6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3DD" w:rsidTr="001203DD"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питания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примерному 10-дневному меню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Ежедневное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дневное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меню</w:t>
            </w:r>
            <w:proofErr w:type="spellEnd"/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</w:p>
        </w:tc>
        <w:tc>
          <w:tcPr>
            <w:tcW w:w="9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6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RPr="00BB652A" w:rsidTr="001203DD">
        <w:trPr>
          <w:gridAfter w:val="1"/>
          <w:wAfter w:w="66" w:type="pct"/>
        </w:trPr>
        <w:tc>
          <w:tcPr>
            <w:tcW w:w="4934" w:type="pct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1203DD" w:rsidRPr="00BB652A" w:rsidTr="001203DD">
        <w:trPr>
          <w:gridAfter w:val="1"/>
          <w:wAfter w:w="66" w:type="pct"/>
        </w:trPr>
        <w:tc>
          <w:tcPr>
            <w:tcW w:w="844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Гигиеническая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работником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гигиенической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производством, хранением,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транспортировкой 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мясо-молочной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кремово-кондитерской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дошкольников,</w:t>
            </w:r>
            <w:r w:rsidRPr="00B54B4A">
              <w:rPr>
                <w:lang w:val="ru-RU"/>
              </w:rPr>
              <w:br/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ежегодно</w:t>
            </w:r>
          </w:p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остальных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–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76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книжки.</w:t>
            </w:r>
          </w:p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своевремености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медосмотров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</w:tr>
      <w:tr w:rsidR="001203DD" w:rsidTr="001203DD">
        <w:trPr>
          <w:gridAfter w:val="1"/>
          <w:wAfter w:w="66" w:type="pct"/>
        </w:trPr>
        <w:tc>
          <w:tcPr>
            <w:tcW w:w="844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с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инфекционными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заболеваниям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иями кожных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покровов</w:t>
            </w:r>
          </w:p>
        </w:tc>
        <w:tc>
          <w:tcPr>
            <w:tcW w:w="77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  <w:proofErr w:type="spellEnd"/>
          </w:p>
        </w:tc>
        <w:tc>
          <w:tcPr>
            <w:tcW w:w="576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2.4.2.2821-10</w:t>
            </w: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Перечни</w:t>
      </w:r>
      <w:proofErr w:type="spellEnd"/>
    </w:p>
    <w:p w:rsidR="00845EE7" w:rsidRPr="00B54B4A" w:rsidRDefault="00A21C2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Перечень объектов производственного контроля, представляющих потенциальную опасность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человека и среды его обитания, в отношении которых необходима организация лабораторных</w:t>
      </w:r>
      <w:r w:rsidR="00120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исследований, испытаний: </w:t>
      </w: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помещения пищеблока.</w:t>
      </w:r>
    </w:p>
    <w:p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лабораторных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исследований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0"/>
        <w:gridCol w:w="2410"/>
        <w:gridCol w:w="4690"/>
      </w:tblGrid>
      <w:tr w:rsidR="00845EE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замеров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замеров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EE7" w:rsidRPr="00BB652A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Готовая продукция на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 (</w:t>
            </w:r>
            <w:proofErr w:type="spell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КМАФнМ</w:t>
            </w:r>
            <w:proofErr w:type="spellEnd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БГКП)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пробы исследуемого приема пищи на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пищеблоке – салаты, напитки, вторые блюда,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гарниры, соусы, творожные, яичные,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овощные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</w:p>
        </w:tc>
      </w:tr>
      <w:tr w:rsidR="00845EE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Калорийность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сутки</w:t>
            </w:r>
            <w:proofErr w:type="spellEnd"/>
          </w:p>
        </w:tc>
      </w:tr>
      <w:tr w:rsidR="00845EE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витамина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блюдах</w:t>
            </w:r>
            <w:proofErr w:type="spellEnd"/>
          </w:p>
        </w:tc>
      </w:tr>
      <w:tr w:rsidR="00845EE7" w:rsidRPr="00BB652A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БКГП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смывов – объекты производственного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окружения, руки и спецодежда персонала</w:t>
            </w:r>
          </w:p>
        </w:tc>
      </w:tr>
      <w:tr w:rsidR="00845EE7" w:rsidRPr="00BB652A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Смывы на наличие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возбудителей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иерсиниозов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5–10 смывов – оборудование, инвентарь 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овощехранилища и склады хранения овощей,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цех обработки овощей</w:t>
            </w:r>
          </w:p>
        </w:tc>
      </w:tr>
      <w:tr w:rsidR="00845EE7" w:rsidRPr="00BB652A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Смывы на наличие яиц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гельминтов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смывов – оборудование, инвентарь, тара,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спецодежда персонала, сырье, пищевые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продукты (рыба, мясо, зелень)</w:t>
            </w:r>
          </w:p>
        </w:tc>
      </w:tr>
      <w:tr w:rsidR="00845EE7" w:rsidRPr="00BB652A" w:rsidTr="001203DD"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Питьевая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проба 1 раз в год – по химическим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</w:tr>
      <w:tr w:rsidR="00845EE7" w:rsidRPr="00BB652A" w:rsidTr="001203DD"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проба 2 раза в год – по м/б показателям (ОМЧ,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ОКБ)</w:t>
            </w:r>
          </w:p>
        </w:tc>
      </w:tr>
      <w:tr w:rsidR="00845EE7" w:rsidRPr="00BB652A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в темное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суток</w:t>
            </w:r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помещения – по 5 точек в каждом</w:t>
            </w:r>
          </w:p>
        </w:tc>
      </w:tr>
      <w:tr w:rsidR="00845EE7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</w:tr>
      <w:tr w:rsidR="00845EE7" w:rsidRPr="00BB652A" w:rsidTr="001203DD"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  <w:proofErr w:type="spellEnd"/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помещения – в том числе по введению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реконструируемых систем вентиляции,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 оборудования</w:t>
            </w:r>
          </w:p>
        </w:tc>
      </w:tr>
      <w:tr w:rsidR="00845EE7" w:rsidRPr="00BB652A" w:rsidTr="001203DD">
        <w:tc>
          <w:tcPr>
            <w:tcW w:w="12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Перечень скоропортящихся продуктов, которые представляют потенциальную опасность: </w:t>
      </w: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кефир,</w:t>
      </w:r>
      <w:r w:rsidRPr="001203DD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color w:val="000000"/>
          <w:sz w:val="24"/>
          <w:szCs w:val="24"/>
          <w:lang w:val="ru-RU"/>
        </w:rPr>
        <w:t>сметана, молоко, трубочки с кремом</w:t>
      </w:r>
      <w:r w:rsidRPr="00B54B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Перечень должностей работников, подлежащих медицинским осмотрам, профессиональной</w:t>
      </w:r>
      <w:r w:rsidR="00120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гигиенической подготовке и аттестации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6"/>
        <w:gridCol w:w="1433"/>
        <w:gridCol w:w="2345"/>
        <w:gridCol w:w="1423"/>
        <w:gridCol w:w="1773"/>
      </w:tblGrid>
      <w:tr w:rsidR="00845EE7" w:rsidRPr="00BB652A" w:rsidTr="001203DD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 производимых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 и вредный фактор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Кратность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</w:t>
            </w:r>
            <w:proofErr w:type="spellEnd"/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нально</w:t>
            </w:r>
            <w:proofErr w:type="spellEnd"/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-гигиенической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</w:p>
        </w:tc>
      </w:tr>
      <w:tr w:rsidR="00845EE7" w:rsidTr="001203DD"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:rsidRPr="00BB652A" w:rsidTr="001203DD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Перенапряжение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голосового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аппарата, обусловленное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7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:rsidTr="001203DD"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:rsidRPr="00BB652A" w:rsidTr="001203DD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 напряженные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работы, связанные с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непрерывным слежением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экраном видеотерминала</w:t>
            </w:r>
          </w:p>
        </w:tc>
        <w:tc>
          <w:tcPr>
            <w:tcW w:w="7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:rsidTr="001203DD"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:rsidRPr="00BB652A" w:rsidTr="001203DD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 и перемещение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вручную</w:t>
            </w:r>
          </w:p>
        </w:tc>
        <w:tc>
          <w:tcPr>
            <w:tcW w:w="7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:rsidRPr="00BB652A" w:rsidTr="001203DD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Работа, связанная с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мышечным напряжением</w:t>
            </w:r>
          </w:p>
        </w:tc>
        <w:tc>
          <w:tcPr>
            <w:tcW w:w="7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:rsidTr="001203DD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:rsidTr="001203DD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EE7" w:rsidTr="001203DD">
        <w:tc>
          <w:tcPr>
            <w:tcW w:w="133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Перечень форм учета и отчетности, установленной действующим законодательством по</w:t>
      </w:r>
      <w:r w:rsidR="00120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4"/>
        <w:gridCol w:w="2374"/>
        <w:gridCol w:w="3302"/>
      </w:tblGrid>
      <w:tr w:rsidR="00845EE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845EE7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 контроля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866984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proofErr w:type="spellEnd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У.М.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АХЧ </w:t>
            </w:r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И.Я.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прихода и расхода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 средств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АХЧ </w:t>
            </w:r>
            <w:r w:rsidR="00866984" w:rsidRP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И.Я.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бракеража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скоропортящихся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бракеража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6984" w:rsidRP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 w:rsidR="00866984" w:rsidRP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питанием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6984" w:rsidRP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 w:rsidR="00866984" w:rsidRP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температуры 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влажности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 Петров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Белова А.А.</w:t>
            </w:r>
          </w:p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по кадрам 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 прохождения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медосмотров и гигиенического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С.А.</w:t>
            </w:r>
          </w:p>
        </w:tc>
      </w:tr>
      <w:tr w:rsidR="00845EE7" w:rsidRPr="00BB652A" w:rsidTr="001203DD">
        <w:tc>
          <w:tcPr>
            <w:tcW w:w="2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визуального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 контроля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санитарно-технического состояния </w:t>
            </w:r>
            <w:r w:rsidR="001203DD"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 содержания помещений,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оборудования, оснащения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АХЧ </w:t>
            </w:r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</w:t>
            </w:r>
          </w:p>
        </w:tc>
      </w:tr>
      <w:tr w:rsidR="00845EE7" w:rsidRPr="00BB652A" w:rsidTr="001203DD">
        <w:tc>
          <w:tcPr>
            <w:tcW w:w="201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5EE7" w:rsidRPr="00B54B4A" w:rsidRDefault="00A21C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возможных аварийных ситуаций, связанных с остановкой производства, нарушениями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 процессов, иных создающих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угрозу санитарно-эпидемиологическому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благополучию населения ситуаций, при возникновении которых осуществляется информирование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населения, органов местного самоуправления, органов, уполномоченных осуществлять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4B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государственный санитарно-эпидемиологический надзор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7"/>
        <w:gridCol w:w="4202"/>
        <w:gridCol w:w="2511"/>
      </w:tblGrid>
      <w:tr w:rsidR="00845EE7" w:rsidTr="001203D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возможных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2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Pr="00B54B4A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Первоочередные мероприятия,</w:t>
            </w:r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 на ликвидацию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A21C2E" w:rsidP="00120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 w:rsidR="001203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845EE7" w:rsidTr="001203D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2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пожарную службу, вывести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 в безопасное место, использовать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огнетушители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845EE7" w:rsidRPr="00BB652A" w:rsidTr="001203D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Перебои в подаче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 в работе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 водоснабжения,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канализации, отопления,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</w:p>
        </w:tc>
        <w:tc>
          <w:tcPr>
            <w:tcW w:w="2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И.Я.</w:t>
            </w:r>
          </w:p>
        </w:tc>
      </w:tr>
      <w:tr w:rsidR="00845EE7" w:rsidRPr="00BB652A" w:rsidTr="001203D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изоляции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электропроводов</w:t>
            </w:r>
            <w:proofErr w:type="spellEnd"/>
          </w:p>
        </w:tc>
        <w:tc>
          <w:tcPr>
            <w:tcW w:w="2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соответствующую службу,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электропроводку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6984" w:rsidRP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И.Я.</w:t>
            </w:r>
          </w:p>
        </w:tc>
      </w:tr>
      <w:tr w:rsidR="00845EE7" w:rsidRPr="00BB652A" w:rsidTr="001203DD"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аварийные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2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6984" w:rsidRP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 И.Я.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45EE7" w:rsidRPr="00BB652A" w:rsidTr="001203DD"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4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питанию </w:t>
            </w:r>
            <w:proofErr w:type="spellStart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</w:p>
        </w:tc>
      </w:tr>
      <w:tr w:rsidR="00845EE7" w:rsidTr="001203DD"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B54B4A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Pr="00866984" w:rsidRDefault="00A21C2E" w:rsidP="008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proofErr w:type="spellEnd"/>
            <w:r w:rsidR="008669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У.М.</w:t>
            </w:r>
          </w:p>
        </w:tc>
      </w:tr>
      <w:tr w:rsidR="00845EE7" w:rsidTr="001203DD">
        <w:tc>
          <w:tcPr>
            <w:tcW w:w="147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6"/>
        <w:gridCol w:w="170"/>
        <w:gridCol w:w="1535"/>
        <w:gridCol w:w="295"/>
        <w:gridCol w:w="3777"/>
      </w:tblGrid>
      <w:tr w:rsidR="00845EE7" w:rsidTr="001203DD">
        <w:tc>
          <w:tcPr>
            <w:tcW w:w="196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 w:rsidP="001203D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Tr="001203DD">
        <w:tc>
          <w:tcPr>
            <w:tcW w:w="19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E7" w:rsidTr="001203DD">
        <w:tc>
          <w:tcPr>
            <w:tcW w:w="196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20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 w:rsidP="001203D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5EE7" w:rsidTr="001203DD">
        <w:tc>
          <w:tcPr>
            <w:tcW w:w="19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5EE7" w:rsidRDefault="00A21C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6"/>
        <w:gridCol w:w="269"/>
        <w:gridCol w:w="1922"/>
        <w:gridCol w:w="268"/>
        <w:gridCol w:w="2805"/>
      </w:tblGrid>
      <w:tr w:rsidR="00845EE7" w:rsidTr="001203DD">
        <w:tc>
          <w:tcPr>
            <w:tcW w:w="223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A21C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14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EE7" w:rsidRDefault="00845EE7" w:rsidP="001203D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1C2E" w:rsidRDefault="00A21C2E"/>
    <w:sectPr w:rsidR="00A21C2E" w:rsidSect="00845E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2"/>
  </w:compat>
  <w:rsids>
    <w:rsidRoot w:val="005A05CE"/>
    <w:rsid w:val="001203DD"/>
    <w:rsid w:val="002D33B1"/>
    <w:rsid w:val="002D3591"/>
    <w:rsid w:val="003514A0"/>
    <w:rsid w:val="004A3191"/>
    <w:rsid w:val="004F7E17"/>
    <w:rsid w:val="005A05CE"/>
    <w:rsid w:val="00653AF6"/>
    <w:rsid w:val="00845EE7"/>
    <w:rsid w:val="00866984"/>
    <w:rsid w:val="00A015A5"/>
    <w:rsid w:val="00A21C2E"/>
    <w:rsid w:val="00B54B4A"/>
    <w:rsid w:val="00B73A5A"/>
    <w:rsid w:val="00BB652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825D"/>
  <w15:docId w15:val="{AE4F7ABB-35B0-4117-A26D-6FEDFF0A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Lenovo</cp:lastModifiedBy>
  <cp:revision>4</cp:revision>
  <dcterms:created xsi:type="dcterms:W3CDTF">2020-02-03T10:30:00Z</dcterms:created>
  <dcterms:modified xsi:type="dcterms:W3CDTF">2020-08-31T10:09:00Z</dcterms:modified>
</cp:coreProperties>
</file>