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8000"/>
          <w:sz w:val="27"/>
          <w:szCs w:val="27"/>
        </w:rPr>
        <w:t>ПАМЯТКА  ДЛЯ  РОДИТЕЛЕЙ  ПЕРВОКЛАССНИКОВ.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данным медиков России: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хронические заболевания имеют 35% первоклассников, а среди выпускников этот показатель увеличивается в два раза.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самые распространенные заболевания, от которых страдает не менее 50% школьников: желудочно-кишечные, а также патологии зрения.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более 40% детей имеют болезни опорно-двигательного аппарата, а 80% школьников — нарушения осанки.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каждый третий ребенок подвержен заболеваниям органов дыхания, еще 15% — недугам сердечно-сосудистой и нервной систем.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вполне здоровыми считаются лишь 5% школьников.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Как следить за осанкой малыша?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Если вы не хотите, чтобы ваш ребёнок имел проблемы с позвоночником, а также почками и т. д., не покупайте ему портфель, который носят в одной руке. Это должен быть обязательно ранец.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каждого возраста есть свои гигиенические нормативы веса школьной сумки: с ежедневным учебным комплектом и письменными принадлежностями. Но есть простой способ вычислить физиологически безопасную норму: вес ранца с содержимым не должен превышать 10 процентов от массы тела ученика.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Вес ранца: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1-2 класс – 1,5 кг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3-4 класс – 2,5 кг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5-6 класс – 3 кг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7-8 класс – 3,5 кг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9-12 класс – до 4 кг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Таким образом, пустой ранец должен весить 500-800 грамм.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Как выбрать ранец?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желательно купить ранец, на передней стороне которого, по бокам и на ремнях имеются светоотражающие значки – дополнительная защита на дорогах.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у ранца обязательно должна быть твердая спинка. Только ее наличие может обеспечить правильную осанку малыша. При этом не забудьте, что ширина ранца не должна превышать ширину плеч ребенка, а высота должна быть не более 30 см.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ранцы должны быть удобными: сумка не должна давить, ремни не должны врезаться или впиваться в плечи. Лямки мягкими, равномерно распределяющими груз. Лямки и ремешки должны обязательно регулироваться с тем, чтобы ранец одинаково удобно надевался и на легкое платье, и на пуховую куртку.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хороший ранец должен иметь несколько отделений и карманов – тогда ребенок сможет аккуратно, в определенном порядке раскладывать свое богатство.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все швы – внутренние и внешние – на ранцах и пеналах должны быть тщательно обработаны, в противном случае порезов на руках не избежать.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Следите за осанкой ребёнка.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Стол и стул должны соответствовать его росту и возрасту.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Необходимо правильное мягкое освещение, которое располагается с левой стороны для правшей и справа для левшей.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Стоит приобщить ребенка к занятиям физкультурой, например, записать его в спортивную секцию и приучить к совместным утренним пробежкам — все это пойдет ему на пользу и поможет предотвратить многие заболевания.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! Обязательно через каждые полчаса занятий нужно делать 5-минутную гимнастику для рук, ног и позвоночника, сопровождая её стишком: «Мы читали, мы писали, наши пальчики (ручки, ножки, глазоньки) устали». Ребёнок должен похлопать руками, сжать и разжать пальчики, потопать ногами, согнуться—разогнуться, отвести руки в стороны, поднять их вверх.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Диета для первоклашки.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Накормить с утра пораньше школьника – это непростая задача. На нервной почве, да ещё поднявшись ни свет, ни заря, дети не хотят есть. Но это обязательно надо сделать, поскольку впереди длинный трудовой день! Подключайте свою изобретательность….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начала определитесь, что больше всего любит кушать ваш непоседа. Кроме сладостей и полуфабрикатов, конечно….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Если это молочные продукты, вы можете предложить: кашу, мюсли, йогурт, творог, сырковую массу, сырники, творожную запеканку, мусс или пудинг, бутерброд с сыром. Если это мясные продукты: яйцо, рыбу, омлет, тефтели, мясные рулеты и запеканки, пудинги и пр.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Завтрак можно запить чаем, какао с молоком или соком.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Главное правило – никакой сухомятки. Завтрак должен быть горячим!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Медики советуют включать в завтрак сложные формы углеводов. Это значит, что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</w:t>
      </w:r>
      <w:r>
        <w:rPr>
          <w:color w:val="000000"/>
          <w:sz w:val="20"/>
          <w:szCs w:val="20"/>
        </w:rPr>
        <w:lastRenderedPageBreak/>
        <w:t xml:space="preserve">клетчаткой и пектином.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кровь, и будут стимулировать умственную активность школьников.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школе: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С собой в школу можно дать йогурт, рогалик, булочку, яблоко, грушу, огурец или морковку.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Обычно в школах детям дают молоко или сок. Но если ваш ребенок не пьёт  то, что предлагают в школе, дайте ему с собой компот, сок, чай. Фляжка или бутылочка, в которую вы их нальёте, обязательно должна быть тщательно вымыта.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Если ребёнок остаётся на продлёнку, то ему надо обязательно съесть в школе горячий обед.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! Обязательно надо напоминать ребёнку о таких элементарных гигиенических правилах, как мытьё рук. Если вы не уверены, что малыш вымоет руки перед обедом, дайте ему с собой мокрые гигиенические салфетки с антисептиком.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! Категорически противопоказаны: чипсы, пирожки, сухарики, кола, пепси и прочие суррогаты.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Маме важно заранее выяснить, чем и в какие часы ребенок будет питаться в школе. Попробуйте дома за неделю до 1 сентября подстроиться к этому режиму с включением в рацион, может быть, еще незнакомых ему продуктов. Тем самым Вы сгладите резкую смену обстановки, режима дня и рациона питания.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Динамика работоспособности первоклассника в течение учебного дня. Режим дня.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Письмо и чтение - самые трудные занятия в первом классе.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Наибольшее напряжение вызывает непосредственно написание букв, слов, предложений, списывание текста.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математике самое трудное - решение задач.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Специальными исследованиями установлено: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продолжительность непрерывного чтения не должна: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6 лет превышать 8 минут,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7-8 лет - 10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Эффективность учебы распределяется таким образом: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Первый урок – врабатывание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Второй урок - пик работоспособности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Третий урок – начало снижения работоспособности.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Четвертый урок – минимум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Норма прогулки для школьников младших классов - не меньше 3-3,5 часа.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ослабленных детей лучшим отдыхом является полуторачасовой дневной сон в хорошо проветренной комнате.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Лучшее время для приготовления уроков: 15-16 часов.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Через каждые 25-30 минут - перерыв, физкультминутки под музыку (они восстанавливают работоспособность, отдаляют утомление).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Начинать приготовление уроков нужно с менее сложных (помните о врабатывании!), затем переходить к самым трудным.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Занятия спортом должны начаться не ранее, чем через 40 минут после приема пищи.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Ужин за 2 часа до сна, если не хотите рассказов о страшных снах и жалоб на бессонницу.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Перед сном полезно гулять в течение 20 — 30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Спать первоклассник должен не менее 9 часов, а детям с проблемами адаптации к школе показан и дневной сон.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Телевизор и компьютер.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Первокласснику можно позволять не более 10 минут непрерывной "работы" за компьютером. Если сидеть больше - появятся признаки утомления.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Ученикам со 2-го по 5-й класс - по 15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6-го по 7-й класс - 20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8-го по 9-й класс - по 25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Старшеклассники могут работать за компьютером не более 30 минут.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Ни в коем случае не смотреть телевизор лежа; а сидеть надо на расстоянии от 2 до 5,5 м от экрана; сзади установить подсветку, чтобы снизить контрастность экрана.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! Обязательно нужно делать перерыв и гимнастику для глаз: поморгать, повращать зрачками, посмотреть вдаль.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сожалению, нередко родители пытаются сразу же «запихнуть» ребенка в группу продленного дня до шести вечера, воспринимая школу как своеобразную камеру хранения. Но это уже не детский сад, здесь не спят днем, не играют и не гуляют. Для ребенка лучше, чтобы кто-то из родителей или бабушек взял отпуск в сентябре. Все-таки смена режима и адаптационный период в школе — это большая нагрузка на ребенка, его психику, и ему нужна постоянная поддержка близких.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По материалам: </w:t>
      </w:r>
    </w:p>
    <w:p w:rsidR="00E00922" w:rsidRDefault="00C64CA1" w:rsidP="00E00922">
      <w:pPr>
        <w:spacing w:before="30"/>
        <w:jc w:val="center"/>
        <w:rPr>
          <w:color w:val="000000"/>
          <w:sz w:val="20"/>
          <w:szCs w:val="20"/>
        </w:rPr>
      </w:pPr>
      <w:hyperlink r:id="rId4" w:tgtFrame="_blank" w:history="1">
        <w:r w:rsidR="00E00922">
          <w:rPr>
            <w:b/>
            <w:bCs/>
            <w:color w:val="6D6F0E"/>
            <w:sz w:val="20"/>
            <w:szCs w:val="20"/>
            <w:u w:val="single"/>
          </w:rPr>
          <w:t>http://www.sobinform.ru</w:t>
        </w:r>
      </w:hyperlink>
      <w:r w:rsidR="00E00922">
        <w:rPr>
          <w:color w:val="000000"/>
          <w:sz w:val="20"/>
          <w:szCs w:val="20"/>
        </w:rPr>
        <w:t xml:space="preserve"> 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http://www.apteka.dp.ua </w:t>
      </w:r>
    </w:p>
    <w:p w:rsidR="00E00922" w:rsidRDefault="00C64CA1" w:rsidP="00E00922">
      <w:pPr>
        <w:spacing w:before="30"/>
        <w:jc w:val="center"/>
        <w:rPr>
          <w:color w:val="000000"/>
          <w:sz w:val="20"/>
          <w:szCs w:val="20"/>
        </w:rPr>
      </w:pPr>
      <w:hyperlink r:id="rId5" w:tgtFrame="_blank" w:history="1">
        <w:r w:rsidR="00E00922">
          <w:rPr>
            <w:b/>
            <w:bCs/>
            <w:color w:val="6D6F0E"/>
            <w:sz w:val="20"/>
            <w:szCs w:val="20"/>
            <w:u w:val="single"/>
          </w:rPr>
          <w:t>http://www.aif.ru</w:t>
        </w:r>
      </w:hyperlink>
      <w:hyperlink r:id="rId6" w:history="1"/>
    </w:p>
    <w:p w:rsidR="00E00922" w:rsidRDefault="00C64CA1" w:rsidP="00E00922">
      <w:pPr>
        <w:spacing w:before="30"/>
        <w:jc w:val="center"/>
        <w:rPr>
          <w:color w:val="000000"/>
          <w:sz w:val="20"/>
          <w:szCs w:val="20"/>
        </w:rPr>
      </w:pPr>
      <w:hyperlink r:id="rId7" w:tgtFrame="_blank" w:history="1">
        <w:r w:rsidR="00E00922">
          <w:rPr>
            <w:b/>
            <w:bCs/>
            <w:color w:val="6D6F0E"/>
            <w:sz w:val="20"/>
            <w:szCs w:val="20"/>
            <w:u w:val="single"/>
          </w:rPr>
          <w:t>http://www.lychik.ru</w:t>
        </w:r>
      </w:hyperlink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0922" w:rsidRDefault="00E00922" w:rsidP="00E00922">
      <w:pPr>
        <w:spacing w:before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 </w:t>
      </w:r>
    </w:p>
    <w:p w:rsidR="00F008B4" w:rsidRDefault="00F008B4"/>
    <w:sectPr w:rsidR="00F008B4" w:rsidSect="002501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22"/>
    <w:rsid w:val="00001BDD"/>
    <w:rsid w:val="00250161"/>
    <w:rsid w:val="00A26996"/>
    <w:rsid w:val="00C64CA1"/>
    <w:rsid w:val="00E00922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28294B-D792-D246-9977-24D61C5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lychik.ru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aif.ru/" TargetMode="External" /><Relationship Id="rId5" Type="http://schemas.openxmlformats.org/officeDocument/2006/relationships/hyperlink" Target="http://www.aif.ru/" TargetMode="External" /><Relationship Id="rId4" Type="http://schemas.openxmlformats.org/officeDocument/2006/relationships/hyperlink" Target="http://www.sobinform.ru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Links>
    <vt:vector size="24" baseType="variant"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http://www.lychik.ru/</vt:lpwstr>
      </vt:variant>
      <vt:variant>
        <vt:lpwstr/>
      </vt:variant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http://www.aif.ru/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http://www.aif.ru/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http://www.sobinform.ru/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Гость</cp:lastModifiedBy>
  <cp:revision>2</cp:revision>
  <dcterms:created xsi:type="dcterms:W3CDTF">2020-05-01T14:43:00Z</dcterms:created>
  <dcterms:modified xsi:type="dcterms:W3CDTF">2020-05-01T14:43:00Z</dcterms:modified>
</cp:coreProperties>
</file>